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2E3" w:rsidRPr="009E52E3" w:rsidRDefault="009E52E3" w:rsidP="009E52E3">
      <w:pPr>
        <w:pStyle w:val="Encabezado"/>
        <w:jc w:val="right"/>
        <w:rPr>
          <w:rFonts w:ascii="Georgia" w:hAnsi="Georgia"/>
          <w:b/>
          <w:color w:val="E36C0A"/>
          <w:sz w:val="48"/>
          <w:szCs w:val="48"/>
        </w:rPr>
      </w:pPr>
      <w:r w:rsidRPr="009E52E3">
        <w:rPr>
          <w:rFonts w:ascii="Georgia" w:hAnsi="Georgia"/>
          <w:b/>
          <w:color w:val="E36C0A"/>
          <w:sz w:val="48"/>
          <w:szCs w:val="48"/>
        </w:rPr>
        <w:t>Voluntariado APADIS</w:t>
      </w:r>
    </w:p>
    <w:p w:rsidR="009E52E3" w:rsidRPr="009E52E3" w:rsidRDefault="009E52E3" w:rsidP="009E52E3">
      <w:pPr>
        <w:jc w:val="right"/>
        <w:rPr>
          <w:rFonts w:ascii="Georgia" w:hAnsi="Georgia"/>
        </w:rPr>
      </w:pPr>
    </w:p>
    <w:p w:rsidR="009E52E3" w:rsidRPr="009E52E3" w:rsidRDefault="009E52E3" w:rsidP="009E52E3">
      <w:pPr>
        <w:jc w:val="center"/>
        <w:rPr>
          <w:rFonts w:ascii="Georgia" w:hAnsi="Georgia"/>
          <w:b/>
          <w:color w:val="548DD4"/>
          <w:sz w:val="40"/>
          <w:szCs w:val="40"/>
          <w:u w:val="thick"/>
        </w:rPr>
      </w:pPr>
      <w:r w:rsidRPr="009E52E3">
        <w:rPr>
          <w:rFonts w:ascii="Georgia" w:hAnsi="Georgia"/>
          <w:b/>
          <w:color w:val="548DD4"/>
          <w:sz w:val="40"/>
          <w:szCs w:val="40"/>
          <w:u w:val="thick"/>
        </w:rPr>
        <w:t>Requisitos de la Persona voluntaria</w:t>
      </w:r>
      <w:r w:rsidRPr="009E52E3">
        <w:rPr>
          <w:rFonts w:ascii="Georgia" w:hAnsi="Georgia"/>
          <w:b/>
          <w:color w:val="548DD4"/>
          <w:sz w:val="40"/>
          <w:szCs w:val="40"/>
          <w:u w:val="thick"/>
        </w:rPr>
        <w:t>:</w:t>
      </w:r>
    </w:p>
    <w:p w:rsidR="00043C5B" w:rsidRPr="009E52E3" w:rsidRDefault="00043C5B">
      <w:pPr>
        <w:rPr>
          <w:rFonts w:ascii="Georgia" w:hAnsi="Georgia"/>
        </w:rPr>
      </w:pPr>
    </w:p>
    <w:p w:rsidR="009E52E3" w:rsidRPr="009E52E3" w:rsidRDefault="009E52E3">
      <w:pPr>
        <w:rPr>
          <w:rFonts w:ascii="Georgia" w:hAnsi="Georgia"/>
          <w:sz w:val="28"/>
          <w:szCs w:val="28"/>
        </w:rPr>
      </w:pPr>
    </w:p>
    <w:p w:rsidR="009E52E3" w:rsidRPr="009E52E3" w:rsidRDefault="009E52E3" w:rsidP="009E52E3">
      <w:pPr>
        <w:spacing w:after="120" w:line="276" w:lineRule="auto"/>
        <w:ind w:left="360"/>
        <w:jc w:val="center"/>
        <w:rPr>
          <w:rFonts w:ascii="Georgia" w:hAnsi="Georgia" w:cs="Arial"/>
        </w:rPr>
      </w:pPr>
      <w:r w:rsidRPr="009E52E3">
        <w:rPr>
          <w:rFonts w:ascii="Georgia" w:hAnsi="Georgia" w:cs="Arial"/>
        </w:rPr>
        <w:t>Desde APADIS consideramos que para poder formar parte de nuestro equipo de voluntarios, has de cumplir con los siguientes requisitos:</w:t>
      </w:r>
    </w:p>
    <w:p w:rsidR="009E52E3" w:rsidRDefault="009E52E3" w:rsidP="009E52E3">
      <w:pPr>
        <w:spacing w:after="120" w:line="276" w:lineRule="auto"/>
        <w:ind w:left="360"/>
        <w:jc w:val="center"/>
        <w:rPr>
          <w:rFonts w:ascii="Georgia" w:hAnsi="Georgia" w:cs="Arial"/>
          <w:sz w:val="28"/>
          <w:szCs w:val="28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Ind w:w="360" w:type="dxa"/>
        <w:tblLook w:val="04A0" w:firstRow="1" w:lastRow="0" w:firstColumn="1" w:lastColumn="0" w:noHBand="0" w:noVBand="1"/>
      </w:tblPr>
      <w:tblGrid>
        <w:gridCol w:w="9529"/>
      </w:tblGrid>
      <w:tr w:rsidR="009E52E3" w:rsidTr="009E52E3">
        <w:tc>
          <w:tcPr>
            <w:tcW w:w="9529" w:type="dxa"/>
            <w:tcBorders>
              <w:top w:val="nil"/>
              <w:left w:val="nil"/>
              <w:bottom w:val="nil"/>
              <w:right w:val="nil"/>
            </w:tcBorders>
          </w:tcPr>
          <w:p w:rsidR="009E52E3" w:rsidRPr="009E52E3" w:rsidRDefault="009E52E3" w:rsidP="009E52E3">
            <w:pPr>
              <w:numPr>
                <w:ilvl w:val="0"/>
                <w:numId w:val="1"/>
              </w:numPr>
              <w:spacing w:after="120" w:line="276" w:lineRule="auto"/>
              <w:jc w:val="both"/>
              <w:rPr>
                <w:rFonts w:ascii="Georgia" w:hAnsi="Georgia" w:cs="Arial"/>
                <w:sz w:val="28"/>
                <w:szCs w:val="28"/>
              </w:rPr>
            </w:pPr>
            <w:r>
              <w:rPr>
                <w:rFonts w:ascii="Georgia" w:hAnsi="Georgia" w:cs="Arial"/>
                <w:sz w:val="28"/>
                <w:szCs w:val="28"/>
              </w:rPr>
              <w:t>Ser mayor de edad.</w:t>
            </w:r>
          </w:p>
          <w:p w:rsidR="009E52E3" w:rsidRDefault="009E52E3" w:rsidP="009E52E3">
            <w:pPr>
              <w:numPr>
                <w:ilvl w:val="0"/>
                <w:numId w:val="1"/>
              </w:numPr>
              <w:spacing w:after="120" w:line="276" w:lineRule="auto"/>
              <w:jc w:val="both"/>
              <w:rPr>
                <w:rFonts w:ascii="Georgia" w:hAnsi="Georgia" w:cs="Arial"/>
                <w:sz w:val="28"/>
                <w:szCs w:val="28"/>
              </w:rPr>
            </w:pPr>
            <w:r w:rsidRPr="009E52E3">
              <w:rPr>
                <w:rFonts w:ascii="Georgia" w:hAnsi="Georgia" w:cs="Arial"/>
                <w:sz w:val="28"/>
                <w:szCs w:val="28"/>
              </w:rPr>
              <w:t>Disponer de tiempo libre suficiente.</w:t>
            </w:r>
            <w:bookmarkStart w:id="0" w:name="_GoBack"/>
            <w:bookmarkEnd w:id="0"/>
          </w:p>
          <w:p w:rsidR="009E52E3" w:rsidRDefault="009E52E3" w:rsidP="009E52E3">
            <w:pPr>
              <w:numPr>
                <w:ilvl w:val="0"/>
                <w:numId w:val="1"/>
              </w:numPr>
              <w:spacing w:after="120" w:line="276" w:lineRule="auto"/>
              <w:jc w:val="both"/>
              <w:rPr>
                <w:rFonts w:ascii="Georgia" w:hAnsi="Georgia" w:cs="Arial"/>
                <w:sz w:val="28"/>
                <w:szCs w:val="28"/>
              </w:rPr>
            </w:pPr>
            <w:r w:rsidRPr="009E52E3">
              <w:rPr>
                <w:rFonts w:ascii="Georgia" w:hAnsi="Georgia" w:cs="Arial"/>
                <w:sz w:val="28"/>
                <w:szCs w:val="28"/>
              </w:rPr>
              <w:t>Poseer una actitud positiva, abierta y comprometida con las necesidades de cada persona con discap</w:t>
            </w:r>
            <w:r>
              <w:rPr>
                <w:rFonts w:ascii="Georgia" w:hAnsi="Georgia" w:cs="Arial"/>
                <w:sz w:val="28"/>
                <w:szCs w:val="28"/>
              </w:rPr>
              <w:t xml:space="preserve">acidad intelectual  y de  </w:t>
            </w:r>
            <w:r w:rsidRPr="009E52E3">
              <w:rPr>
                <w:rFonts w:ascii="Georgia" w:hAnsi="Georgia" w:cs="Arial"/>
                <w:sz w:val="28"/>
                <w:szCs w:val="28"/>
              </w:rPr>
              <w:t>sus familia</w:t>
            </w:r>
            <w:r>
              <w:rPr>
                <w:rFonts w:ascii="Georgia" w:hAnsi="Georgia" w:cs="Arial"/>
                <w:sz w:val="28"/>
                <w:szCs w:val="28"/>
              </w:rPr>
              <w:t>s</w:t>
            </w:r>
          </w:p>
          <w:p w:rsidR="009E52E3" w:rsidRDefault="009E52E3" w:rsidP="009E52E3">
            <w:pPr>
              <w:numPr>
                <w:ilvl w:val="0"/>
                <w:numId w:val="1"/>
              </w:numPr>
              <w:spacing w:after="120" w:line="276" w:lineRule="auto"/>
              <w:jc w:val="both"/>
              <w:rPr>
                <w:rFonts w:ascii="Georgia" w:hAnsi="Georgia" w:cs="Arial"/>
                <w:sz w:val="28"/>
                <w:szCs w:val="28"/>
              </w:rPr>
            </w:pPr>
            <w:r>
              <w:rPr>
                <w:rFonts w:ascii="Georgia" w:hAnsi="Georgia" w:cs="Arial"/>
                <w:sz w:val="28"/>
                <w:szCs w:val="28"/>
              </w:rPr>
              <w:t>Presentar unos valores éticos en concordancia con los acuñados por  la entidad</w:t>
            </w:r>
          </w:p>
          <w:p w:rsidR="009E52E3" w:rsidRPr="009E52E3" w:rsidRDefault="009E52E3" w:rsidP="009E52E3">
            <w:pPr>
              <w:numPr>
                <w:ilvl w:val="0"/>
                <w:numId w:val="1"/>
              </w:numPr>
              <w:spacing w:after="120" w:line="276" w:lineRule="auto"/>
              <w:jc w:val="both"/>
              <w:rPr>
                <w:rFonts w:ascii="Georgia" w:hAnsi="Georgia" w:cs="Arial"/>
                <w:sz w:val="28"/>
                <w:szCs w:val="28"/>
              </w:rPr>
            </w:pPr>
            <w:r w:rsidRPr="009E52E3">
              <w:rPr>
                <w:rFonts w:ascii="Georgia" w:hAnsi="Georgia" w:cs="Arial"/>
                <w:sz w:val="28"/>
                <w:szCs w:val="28"/>
              </w:rPr>
              <w:t xml:space="preserve"> y hacia las indicaciones de la entidad.</w:t>
            </w:r>
          </w:p>
          <w:p w:rsidR="009E52E3" w:rsidRPr="009E52E3" w:rsidRDefault="009E52E3" w:rsidP="009E52E3">
            <w:pPr>
              <w:numPr>
                <w:ilvl w:val="0"/>
                <w:numId w:val="1"/>
              </w:numPr>
              <w:spacing w:after="120" w:line="276" w:lineRule="auto"/>
              <w:jc w:val="both"/>
              <w:rPr>
                <w:rFonts w:ascii="Georgia" w:hAnsi="Georgia" w:cs="Arial"/>
                <w:sz w:val="28"/>
                <w:szCs w:val="28"/>
              </w:rPr>
            </w:pPr>
            <w:r w:rsidRPr="009E52E3">
              <w:rPr>
                <w:rFonts w:ascii="Georgia" w:hAnsi="Georgia" w:cs="Arial"/>
                <w:sz w:val="28"/>
                <w:szCs w:val="28"/>
              </w:rPr>
              <w:t>Tener empatía hacía las personas con discapaci</w:t>
            </w:r>
            <w:r>
              <w:rPr>
                <w:rFonts w:ascii="Georgia" w:hAnsi="Georgia" w:cs="Arial"/>
                <w:sz w:val="28"/>
                <w:szCs w:val="28"/>
              </w:rPr>
              <w:t xml:space="preserve">dad intelectual, familiares y </w:t>
            </w:r>
            <w:r w:rsidRPr="009E52E3">
              <w:rPr>
                <w:rFonts w:ascii="Georgia" w:hAnsi="Georgia" w:cs="Arial"/>
                <w:sz w:val="28"/>
                <w:szCs w:val="28"/>
              </w:rPr>
              <w:t xml:space="preserve"> profesionales.</w:t>
            </w:r>
            <w:r>
              <w:rPr>
                <w:rFonts w:ascii="Georgia" w:hAnsi="Georgia" w:cs="Arial"/>
                <w:sz w:val="28"/>
                <w:szCs w:val="28"/>
              </w:rPr>
              <w:t xml:space="preserve">  </w:t>
            </w:r>
          </w:p>
          <w:p w:rsidR="009E52E3" w:rsidRDefault="009E52E3" w:rsidP="009E52E3">
            <w:pPr>
              <w:spacing w:after="120" w:line="276" w:lineRule="auto"/>
              <w:jc w:val="center"/>
              <w:rPr>
                <w:rFonts w:ascii="Georgia" w:hAnsi="Georgia" w:cs="Arial"/>
                <w:sz w:val="28"/>
                <w:szCs w:val="28"/>
              </w:rPr>
            </w:pPr>
          </w:p>
        </w:tc>
      </w:tr>
    </w:tbl>
    <w:p w:rsidR="009E52E3" w:rsidRPr="009E52E3" w:rsidRDefault="009E52E3" w:rsidP="009E52E3">
      <w:pPr>
        <w:spacing w:after="120" w:line="276" w:lineRule="auto"/>
        <w:ind w:left="360"/>
        <w:jc w:val="center"/>
        <w:rPr>
          <w:rFonts w:ascii="Georgia" w:hAnsi="Georgia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val="es-ES" w:eastAsia="es-ES"/>
        </w:rPr>
        <w:drawing>
          <wp:inline distT="0" distB="0" distL="0" distR="0" wp14:anchorId="7955E4B1" wp14:editId="6F33455F">
            <wp:extent cx="2142490" cy="2142490"/>
            <wp:effectExtent l="0" t="0" r="0" b="0"/>
            <wp:docPr id="2" name="Imagen 2" descr="http://t2.gstatic.com/images?q=tbn:ANd9GcQVXh_cwpHfd8KYC2DuZOUBxBsiTwjT_C1GjIapMLRaj7N9L14Jk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VXh_cwpHfd8KYC2DuZOUBxBsiTwjT_C1GjIapMLRaj7N9L14Jk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2E3" w:rsidRPr="009E52E3" w:rsidSect="009E52E3">
      <w:headerReference w:type="defaul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2E3" w:rsidRDefault="009E52E3" w:rsidP="009E52E3">
      <w:r>
        <w:separator/>
      </w:r>
    </w:p>
  </w:endnote>
  <w:endnote w:type="continuationSeparator" w:id="0">
    <w:p w:rsidR="009E52E3" w:rsidRDefault="009E52E3" w:rsidP="009E5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2E3" w:rsidRDefault="009E52E3" w:rsidP="009E52E3">
      <w:r>
        <w:separator/>
      </w:r>
    </w:p>
  </w:footnote>
  <w:footnote w:type="continuationSeparator" w:id="0">
    <w:p w:rsidR="009E52E3" w:rsidRDefault="009E52E3" w:rsidP="009E5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2E3" w:rsidRDefault="009E52E3">
    <w:pPr>
      <w:pStyle w:val="Encabezado"/>
    </w:pPr>
    <w:r>
      <w:object w:dxaOrig="32111" w:dyaOrig="18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7.15pt;height:63.4pt" o:ole="">
          <v:imagedata r:id="rId1" o:title=""/>
        </v:shape>
        <o:OLEObject Type="Embed" ProgID="MSPhotoEd.3" ShapeID="_x0000_i1025" DrawAspect="Content" ObjectID="_1404732370" r:id="rId2"/>
      </w:object>
    </w:r>
    <w:r>
      <w:t xml:space="preserve">                                                                                                                                                                  </w:t>
    </w:r>
    <w:r>
      <w:rPr>
        <w:noProof/>
        <w:lang w:val="es-ES" w:eastAsia="es-ES"/>
      </w:rPr>
      <w:drawing>
        <wp:inline distT="0" distB="0" distL="0" distR="0">
          <wp:extent cx="1228090" cy="641350"/>
          <wp:effectExtent l="0" t="0" r="0" b="6350"/>
          <wp:docPr id="1" name="Imagen 1" descr="logo_analizada_ALTA RESOLU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nalizada_ALTA RESOLUC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6338"/>
    <w:multiLevelType w:val="hybridMultilevel"/>
    <w:tmpl w:val="2E82BE0C"/>
    <w:lvl w:ilvl="0" w:tplc="4E8A72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E36C0A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E34"/>
    <w:rsid w:val="00043C5B"/>
    <w:rsid w:val="009E52E3"/>
    <w:rsid w:val="00EE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E52E3"/>
    <w:pPr>
      <w:tabs>
        <w:tab w:val="center" w:pos="4252"/>
        <w:tab w:val="right" w:pos="8504"/>
      </w:tabs>
    </w:pPr>
    <w:rPr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rsid w:val="009E52E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9E52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52E3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52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2E3"/>
    <w:rPr>
      <w:rFonts w:ascii="Tahoma" w:eastAsia="Times New Roman" w:hAnsi="Tahoma" w:cs="Tahoma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9E5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E52E3"/>
    <w:pPr>
      <w:tabs>
        <w:tab w:val="center" w:pos="4252"/>
        <w:tab w:val="right" w:pos="8504"/>
      </w:tabs>
    </w:pPr>
    <w:rPr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rsid w:val="009E52E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9E52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52E3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52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2E3"/>
    <w:rPr>
      <w:rFonts w:ascii="Tahoma" w:eastAsia="Times New Roman" w:hAnsi="Tahoma" w:cs="Tahoma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9E5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es/imgres?q=ok&amp;num=10&amp;hl=es&amp;biw=1350&amp;bih=935&amp;tbm=isch&amp;tbnid=XSeeolvpNRyscM:&amp;imgrefurl=http://gabrielcatalano.com/2012/01/31/aquella-palabra-ok/&amp;docid=7a5DHVqY1u4jxM&amp;imgurl=http://gabrielcatalano.files.wordpress.com/2012/01/ok.jpg&amp;w=320&amp;h=320&amp;ei=uOYPULmaFabJ0QWypYFA&amp;zoom=1&amp;iact=hc&amp;vpx=496&amp;vpy=129&amp;dur=423&amp;hovh=225&amp;hovw=225&amp;tx=116&amp;ty=122&amp;sig=106564230946105129474&amp;page=1&amp;tbnh=139&amp;tbnw=139&amp;start=0&amp;ndsp=36&amp;ved=1t:429,r:2,s:0,i:7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93</Words>
  <Characters>513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Tabanera</dc:creator>
  <cp:keywords/>
  <dc:description/>
  <cp:lastModifiedBy>Luis Tabanera</cp:lastModifiedBy>
  <cp:revision>2</cp:revision>
  <dcterms:created xsi:type="dcterms:W3CDTF">2012-07-25T12:22:00Z</dcterms:created>
  <dcterms:modified xsi:type="dcterms:W3CDTF">2012-07-25T12:40:00Z</dcterms:modified>
</cp:coreProperties>
</file>